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84701" w:rsidRPr="006833DB" w:rsidRDefault="00A84701" w:rsidP="00A84701">
      <w:pPr>
        <w:spacing w:after="0" w:line="240" w:lineRule="auto"/>
        <w:ind w:left="12036" w:firstLine="708"/>
        <w:jc w:val="both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  <w:bookmarkStart w:id="0" w:name="_GoBack"/>
      <w:bookmarkEnd w:id="0"/>
      <w:r w:rsidRPr="006833DB">
        <w:rPr>
          <w:rFonts w:ascii="Times New Roman" w:eastAsia="Times New Roman" w:hAnsi="Times New Roman" w:cs="Times New Roman"/>
          <w:bCs/>
          <w:iCs/>
          <w:lang w:eastAsia="ru-RU"/>
        </w:rPr>
        <w:t>Таблица 5</w:t>
      </w:r>
    </w:p>
    <w:p w:rsidR="00A84701" w:rsidRPr="006833DB" w:rsidRDefault="00A84701" w:rsidP="00A84701">
      <w:pPr>
        <w:spacing w:after="0" w:line="240" w:lineRule="auto"/>
        <w:ind w:left="12036" w:firstLine="708"/>
        <w:jc w:val="both"/>
        <w:outlineLvl w:val="1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A84701" w:rsidRPr="006833DB" w:rsidRDefault="00A84701" w:rsidP="00A84701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6833DB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Перечень объектов капитального строительства </w:t>
      </w:r>
    </w:p>
    <w:p w:rsidR="00A84701" w:rsidRPr="006833DB" w:rsidRDefault="00A84701" w:rsidP="00A847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4878" w:type="pct"/>
        <w:tblLayout w:type="fixed"/>
        <w:tblLook w:val="04A0" w:firstRow="1" w:lastRow="0" w:firstColumn="1" w:lastColumn="0" w:noHBand="0" w:noVBand="1"/>
      </w:tblPr>
      <w:tblGrid>
        <w:gridCol w:w="676"/>
        <w:gridCol w:w="2697"/>
        <w:gridCol w:w="1275"/>
        <w:gridCol w:w="1699"/>
        <w:gridCol w:w="1846"/>
        <w:gridCol w:w="2406"/>
        <w:gridCol w:w="3826"/>
      </w:tblGrid>
      <w:tr w:rsidR="00A84701" w:rsidRPr="006833DB" w:rsidTr="00B373E4">
        <w:trPr>
          <w:trHeight w:val="31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(инвестиционного проекта)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мощность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 мощности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строительства (приобретения)  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Механизм реализации (источник финансирования)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целевого показателя</w:t>
            </w:r>
          </w:p>
        </w:tc>
      </w:tr>
      <w:tr w:rsidR="00A84701" w:rsidRPr="006833DB" w:rsidTr="00B373E4">
        <w:trPr>
          <w:trHeight w:val="315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A84701" w:rsidRPr="006833DB" w:rsidTr="00B373E4">
        <w:trPr>
          <w:trHeight w:val="315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A84701" w:rsidRPr="006833DB" w:rsidTr="00B373E4">
        <w:trPr>
          <w:trHeight w:val="315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A84701" w:rsidRPr="006833DB" w:rsidTr="00B373E4">
        <w:trPr>
          <w:trHeight w:val="315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A84701" w:rsidRPr="006833DB" w:rsidTr="00B373E4">
        <w:trPr>
          <w:trHeight w:val="315"/>
        </w:trPr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701" w:rsidRPr="006833DB" w:rsidRDefault="00A84701" w:rsidP="00B3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701" w:rsidRPr="006833DB" w:rsidRDefault="00A84701" w:rsidP="00B373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701" w:rsidRPr="006833DB" w:rsidRDefault="00A84701" w:rsidP="00B373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701" w:rsidRPr="006833DB" w:rsidRDefault="00A84701" w:rsidP="00B373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701" w:rsidRPr="006833DB" w:rsidRDefault="00A84701" w:rsidP="00B373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701" w:rsidRPr="006833DB" w:rsidRDefault="00A84701" w:rsidP="00B373E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84701" w:rsidRDefault="00A84701" w:rsidP="00A84701"/>
    <w:p w:rsidR="00EA6421" w:rsidRDefault="00EA6421"/>
    <w:sectPr w:rsidR="00EA6421" w:rsidSect="006833D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F0D"/>
    <w:rsid w:val="001027A4"/>
    <w:rsid w:val="005A5741"/>
    <w:rsid w:val="00A84701"/>
    <w:rsid w:val="00AF7F0D"/>
    <w:rsid w:val="00CE1635"/>
    <w:rsid w:val="00DF5D74"/>
    <w:rsid w:val="00E535A4"/>
    <w:rsid w:val="00EA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F39424-DFC7-4651-A099-CE1696564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7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>SPecialiST RePack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Заруднева Анастасия Сергеевна</dc:creator>
  <cp:keywords/>
  <dc:description/>
  <cp:lastModifiedBy>Лукашева Лариса Александровна</cp:lastModifiedBy>
  <cp:revision>2</cp:revision>
  <cp:lastPrinted>2022-04-11T07:30:00Z</cp:lastPrinted>
  <dcterms:created xsi:type="dcterms:W3CDTF">2022-04-11T07:30:00Z</dcterms:created>
  <dcterms:modified xsi:type="dcterms:W3CDTF">2022-04-11T07:30:00Z</dcterms:modified>
</cp:coreProperties>
</file>